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A337F" w14:textId="77777777" w:rsidR="008E1013" w:rsidRPr="008E1013" w:rsidRDefault="008E1013" w:rsidP="008E1013">
      <w:r w:rsidRPr="008E1013">
        <w:t>Дата официальной публикации 04.09.2025</w:t>
      </w:r>
    </w:p>
    <w:p w14:paraId="05E66BFA" w14:textId="77777777" w:rsidR="008E1013" w:rsidRPr="008E1013" w:rsidRDefault="008E1013" w:rsidP="008E1013">
      <w:r w:rsidRPr="008E1013">
        <w:t>Выписка из протокола заседания правления ОАО «РЖД» от 29 августа 2025 г. № 70</w:t>
      </w:r>
    </w:p>
    <w:p w14:paraId="37AB20AB" w14:textId="77777777" w:rsidR="008E1013" w:rsidRPr="008E1013" w:rsidRDefault="008E1013" w:rsidP="008E1013">
      <w:r w:rsidRPr="008E1013">
        <w:pict w14:anchorId="7D441FF0">
          <v:rect id="_x0000_i1031" style="width:0;height:1.5pt" o:hralign="center" o:hrstd="t" o:hrnoshade="t" o:hr="t" fillcolor="#1f1f24" stroked="f"/>
        </w:pict>
      </w:r>
    </w:p>
    <w:p w14:paraId="3B111F6F" w14:textId="77777777" w:rsidR="008E1013" w:rsidRPr="008E1013" w:rsidRDefault="008E1013" w:rsidP="008E1013">
      <w:r w:rsidRPr="008E1013">
        <w:t>I. Об изменении уровня железнодорожных тарифов на экспортные перевозки чугуна передельного рядового (код ЕТСНГ 311065) со станции Новотроицк Южно-Уральской железной дороги на станцию Новороссийск (эксп.) Северо-Кавказской железной дороги в рамках ценовых пределов</w:t>
      </w:r>
    </w:p>
    <w:p w14:paraId="1AEFB19B" w14:textId="77777777" w:rsidR="008E1013" w:rsidRPr="008E1013" w:rsidRDefault="008E1013" w:rsidP="008E1013">
      <w:r w:rsidRPr="008E1013"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</w:t>
      </w:r>
      <w:proofErr w:type="spellStart"/>
      <w:r w:rsidRPr="008E1013">
        <w:t>утвержденнымив</w:t>
      </w:r>
      <w:proofErr w:type="spellEnd"/>
      <w:r w:rsidRPr="008E1013">
        <w:t xml:space="preserve">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0,772 к действующим тарифам раздела 2 Прейскуранта № 10-01 «</w:t>
      </w:r>
      <w:proofErr w:type="spellStart"/>
      <w:r w:rsidRPr="008E1013">
        <w:t>Тарифына</w:t>
      </w:r>
      <w:proofErr w:type="spellEnd"/>
      <w:r w:rsidRPr="008E1013">
        <w:t xml:space="preserve">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чугуна передельного рядового (код ЕТСНГ 311065) в собственных (арендованных) полувагонах со станции Новотроицк Южно-Уральской железной дороги на станцию Новороссийск (эксп.) Северо-Кавказской железной дороги.</w:t>
      </w:r>
    </w:p>
    <w:p w14:paraId="787D3756" w14:textId="77777777" w:rsidR="008E1013" w:rsidRPr="008E1013" w:rsidRDefault="008E1013" w:rsidP="008E1013">
      <w:r w:rsidRPr="008E1013">
        <w:t>Указанный понижающий коэффициент действует при условии выполнения в период с 15 сентября 2025 г. по 31 декабря 2025 г. включительно гарантированного объема экспортных перевозок чугуна передельного рядового (код ЕТСНГ 311065) в собственных (арендованных) полувагонах со станции Новотроицк Южно-Уральской железной дороги на станцию Новороссийск (эксп.) Северо-Кавказской железной дороги в размере не менее 380 тыс. тонн.</w:t>
      </w:r>
    </w:p>
    <w:p w14:paraId="76C0C8A3" w14:textId="77777777" w:rsidR="008E1013" w:rsidRPr="008E1013" w:rsidRDefault="008E1013" w:rsidP="008E1013">
      <w:r w:rsidRPr="008E1013">
        <w:t>2. Период действия понижающего коэффициента с 15 сентября 2025 г. по 31 декабря 2025 г. включительно.</w:t>
      </w:r>
    </w:p>
    <w:p w14:paraId="5CDE12B8" w14:textId="77777777" w:rsidR="008E1013" w:rsidRPr="008E1013" w:rsidRDefault="008E1013" w:rsidP="008E1013">
      <w:r w:rsidRPr="008E1013">
        <w:t xml:space="preserve">3. Указанный коэффициент не распространяется на перевозки грузов, плата за которые определяется по правилам пункта 2.17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</w:t>
      </w:r>
      <w:r w:rsidRPr="008E1013">
        <w:lastRenderedPageBreak/>
        <w:t>номер 4882) со всеми изменениями и дополнениями, утвержденными в установленном порядке.</w:t>
      </w:r>
    </w:p>
    <w:p w14:paraId="4E810046" w14:textId="77777777" w:rsidR="008E1013" w:rsidRPr="008E1013" w:rsidRDefault="008E1013" w:rsidP="008E1013">
      <w:r w:rsidRPr="008E1013">
        <w:t>4.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45F458B1" w14:textId="77777777" w:rsidR="008E1013" w:rsidRPr="008E1013" w:rsidRDefault="008E1013" w:rsidP="008E1013">
      <w:r w:rsidRPr="008E1013">
        <w:t>5. Выполнение указанных условий должно быть закреплено договорными обязательствами с ОАО «РЖД».</w:t>
      </w:r>
    </w:p>
    <w:p w14:paraId="49FB6148" w14:textId="77777777" w:rsidR="008E1013" w:rsidRPr="008E1013" w:rsidRDefault="008E1013" w:rsidP="008E1013">
      <w:r w:rsidRPr="008E1013">
        <w:t xml:space="preserve">II. Об изменении уровня железнодорожных тарифов на внутрироссийские и экспортные перевозки труб из черных металлов (позиция ЕТСНГ 323) со станции </w:t>
      </w:r>
      <w:proofErr w:type="spellStart"/>
      <w:r w:rsidRPr="008E1013">
        <w:t>Бужаниново</w:t>
      </w:r>
      <w:proofErr w:type="spellEnd"/>
      <w:r w:rsidRPr="008E1013">
        <w:t xml:space="preserve"> Московской железной дороги на станции Горьковской, Западно-Сибирской, Куйбышевской, Московской, Октябрьской, Приволжской, Свердловской, Северной, Северо-Кавказской, Юго-Восточной и Южно-Уральской железных дорог в рамках ценовых пределов</w:t>
      </w:r>
    </w:p>
    <w:p w14:paraId="4BCFDEF9" w14:textId="74A71BF9" w:rsidR="008E1013" w:rsidRPr="008E1013" w:rsidRDefault="008E1013" w:rsidP="008E1013">
      <w:r w:rsidRPr="008E1013"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</w:t>
      </w:r>
      <w:r w:rsidRPr="008E1013">
        <w:t xml:space="preserve"> </w:t>
      </w:r>
      <w:r w:rsidRPr="008E1013">
        <w:t>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0,85к действующим тарифам раздела 2 Прейскуранта № 10-01 «Тарифы</w:t>
      </w:r>
      <w:r w:rsidRPr="008E1013">
        <w:t xml:space="preserve"> </w:t>
      </w:r>
      <w:r w:rsidRPr="008E1013">
        <w:t xml:space="preserve">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и экспортные перевозки труб из черных металлов (позиция ЕТСНГ 323) в собственных (арендованных) вагонах со станции </w:t>
      </w:r>
      <w:proofErr w:type="spellStart"/>
      <w:r w:rsidRPr="008E1013">
        <w:t>Бужаниново</w:t>
      </w:r>
      <w:proofErr w:type="spellEnd"/>
      <w:r w:rsidRPr="008E1013">
        <w:t xml:space="preserve"> Московской железой дороги на станции Горьковской, Западно-Сибирской, Куйбышевской, Московской, Октябрьской, Приволжской, Свердловской, Северной, Северо-Кавказской, Юго-Восточной и Южно-Уральской железных дорог.</w:t>
      </w:r>
    </w:p>
    <w:p w14:paraId="00A9CBCE" w14:textId="77777777" w:rsidR="008E1013" w:rsidRPr="008E1013" w:rsidRDefault="008E1013" w:rsidP="008E1013">
      <w:r w:rsidRPr="008E1013">
        <w:t xml:space="preserve">Указанный понижающий коэффициент действует при условии выполнения в период с 1 января 2025 г. по 31 декабря 2025 г. включительно гарантированного объема внутрироссийских и экспортных перевозок труб из черных металлов (позиция ЕТСНГ 323) в собственных (арендованных) вагонах со станции </w:t>
      </w:r>
      <w:proofErr w:type="spellStart"/>
      <w:r w:rsidRPr="008E1013">
        <w:t>Бужаниново</w:t>
      </w:r>
      <w:proofErr w:type="spellEnd"/>
      <w:r w:rsidRPr="008E1013">
        <w:t xml:space="preserve"> Московской железой дороги на все станции российских железных дорог в размере не менее 85 тыс. тонн.</w:t>
      </w:r>
    </w:p>
    <w:p w14:paraId="0CFC4D0B" w14:textId="77777777" w:rsidR="008E1013" w:rsidRPr="008E1013" w:rsidRDefault="008E1013" w:rsidP="008E1013">
      <w:r w:rsidRPr="008E1013">
        <w:lastRenderedPageBreak/>
        <w:t>2. Коэффициент вступает в силу в установленном порядке, но не ранее15 сентября 2025 г. и действует по 31 декабря 2025 г. включительно.</w:t>
      </w:r>
    </w:p>
    <w:p w14:paraId="4624631B" w14:textId="77777777" w:rsidR="008E1013" w:rsidRPr="008E1013" w:rsidRDefault="008E1013" w:rsidP="008E1013">
      <w:r w:rsidRPr="008E1013"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</w:t>
      </w:r>
    </w:p>
    <w:p w14:paraId="7CFAEC6B" w14:textId="77777777" w:rsidR="008E1013" w:rsidRPr="008E1013" w:rsidRDefault="008E1013" w:rsidP="008E1013">
      <w:r w:rsidRPr="008E1013">
        <w:t>4. Указанный коэффициент не применяется на внутристанционные перевозки.</w:t>
      </w:r>
    </w:p>
    <w:p w14:paraId="414CB2B7" w14:textId="77777777" w:rsidR="008E1013" w:rsidRPr="008E1013" w:rsidRDefault="008E1013" w:rsidP="008E1013">
      <w:r w:rsidRPr="008E1013">
        <w:t>5. Указанный коэффициент не распространяется на перевозки грузов, плата за которые определяется по правилам пункта 2.17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порядке.</w:t>
      </w:r>
    </w:p>
    <w:p w14:paraId="3670FB69" w14:textId="77777777" w:rsidR="008E1013" w:rsidRPr="008E1013" w:rsidRDefault="008E1013" w:rsidP="008E1013">
      <w:r w:rsidRPr="008E1013">
        <w:t>6. Выполнение указанных условий должно быть закреплено договорными обязательствами с ОАО «РЖД».</w:t>
      </w:r>
    </w:p>
    <w:p w14:paraId="7513FFE7" w14:textId="77777777" w:rsidR="005C48BD" w:rsidRDefault="005C48BD"/>
    <w:sectPr w:rsidR="005C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013"/>
    <w:rsid w:val="005C48BD"/>
    <w:rsid w:val="008E1013"/>
    <w:rsid w:val="00997B84"/>
    <w:rsid w:val="00A1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0C58"/>
  <w15:chartTrackingRefBased/>
  <w15:docId w15:val="{28AC2E11-19C7-41CE-B4DF-03261F295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10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10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10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0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10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10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10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10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10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0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E10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E10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E10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E10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E10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E10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E10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E10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E10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E10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10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E10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E10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E10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E10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E10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E10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E10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E10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E1013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E10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938</Words>
  <Characters>5351</Characters>
  <Application>Microsoft Office Word</Application>
  <DocSecurity>0</DocSecurity>
  <Lines>44</Lines>
  <Paragraphs>12</Paragraphs>
  <ScaleCrop>false</ScaleCrop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2025-09-04T19:52:00Z</dcterms:created>
  <dcterms:modified xsi:type="dcterms:W3CDTF">2025-09-04T19:53:00Z</dcterms:modified>
</cp:coreProperties>
</file>